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09" w:rsidRPr="00756E09" w:rsidRDefault="00756E09" w:rsidP="00756E09">
      <w:pPr>
        <w:spacing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</w:pPr>
      <w:r w:rsidRPr="00756E09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 xml:space="preserve">Рейтинг </w:t>
      </w:r>
      <w:r w:rsidRPr="00756E09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потребительских кредитов </w:t>
      </w:r>
      <w:r w:rsidRPr="00756E09">
        <w:rPr>
          <w:rFonts w:ascii="Times New Roman" w:hAnsi="Times New Roman" w:cs="Times New Roman"/>
          <w:b/>
          <w:color w:val="141414"/>
          <w:sz w:val="28"/>
          <w:szCs w:val="28"/>
        </w:rPr>
        <w:t>без обеспечения</w:t>
      </w:r>
      <w:r w:rsidRPr="00756E09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 xml:space="preserve">, </w:t>
      </w:r>
      <w:r w:rsidRPr="00756E09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>апрель</w:t>
      </w:r>
      <w:r w:rsidRPr="00756E09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 xml:space="preserve"> 2021</w:t>
      </w:r>
    </w:p>
    <w:p w:rsidR="00756E09" w:rsidRPr="00756E09" w:rsidRDefault="00756E09" w:rsidP="00756E09">
      <w:pPr>
        <w:jc w:val="center"/>
        <w:rPr>
          <w:b/>
        </w:rPr>
      </w:pPr>
      <w:proofErr w:type="gramStart"/>
      <w:r w:rsidRPr="00756E0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756E09">
        <w:rPr>
          <w:rFonts w:ascii="Times New Roman" w:hAnsi="Times New Roman" w:cs="Times New Roman"/>
          <w:b/>
          <w:sz w:val="28"/>
          <w:szCs w:val="28"/>
        </w:rPr>
        <w:t xml:space="preserve"> указанием баллов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w</w:t>
        </w:r>
        <w:bookmarkStart w:id="0" w:name="_GoBack"/>
        <w:bookmarkEnd w:id="0"/>
        <w:r>
          <w:rPr>
            <w:rStyle w:val="a3"/>
            <w:b/>
            <w:sz w:val="28"/>
            <w:szCs w:val="28"/>
            <w:lang w:val="en-US"/>
          </w:rPr>
          <w:t>ww</w:t>
        </w:r>
        <w:r>
          <w:rPr>
            <w:rStyle w:val="a3"/>
            <w:b/>
            <w:sz w:val="28"/>
            <w:szCs w:val="28"/>
          </w:rPr>
          <w:t>.finansist-kazan.ru</w:t>
        </w:r>
      </w:hyperlink>
      <w:r>
        <w:rPr>
          <w:b/>
          <w:sz w:val="28"/>
          <w:szCs w:val="28"/>
        </w:rPr>
        <w:t xml:space="preserve">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405"/>
        <w:gridCol w:w="955"/>
        <w:gridCol w:w="1156"/>
        <w:gridCol w:w="850"/>
        <w:gridCol w:w="851"/>
        <w:gridCol w:w="850"/>
        <w:gridCol w:w="851"/>
      </w:tblGrid>
      <w:tr w:rsidR="00756E09" w:rsidRPr="00437371" w:rsidTr="00756E0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bCs/>
                <w:color w:val="141414"/>
                <w:sz w:val="20"/>
                <w:szCs w:val="20"/>
                <w:lang w:eastAsia="ru-RU"/>
              </w:rPr>
              <w:t>Банк и кредитная программа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bCs/>
                <w:color w:val="141414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bCs/>
                <w:color w:val="141414"/>
                <w:sz w:val="20"/>
                <w:szCs w:val="20"/>
                <w:lang w:eastAsia="ru-RU"/>
              </w:rPr>
              <w:t>Ставка*,</w:t>
            </w:r>
          </w:p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bCs/>
                <w:color w:val="141414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 критерий</w:t>
            </w:r>
          </w:p>
        </w:tc>
      </w:tr>
      <w:tr w:rsidR="00756E09" w:rsidRPr="00437371" w:rsidTr="00756E09">
        <w:trPr>
          <w:trHeight w:val="39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УРАЛСИБ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5,0-16,9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56E09" w:rsidRPr="00437371" w:rsidTr="00756E09">
        <w:trPr>
          <w:trHeight w:val="497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ПОЧТА 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5,9-19,9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56E09" w:rsidRPr="00437371" w:rsidTr="00756E09">
        <w:trPr>
          <w:trHeight w:val="486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РАЙФФАЙЗЕНБАНК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5,99-18,99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56E09" w:rsidRPr="00437371" w:rsidTr="00756E09">
        <w:trPr>
          <w:trHeight w:val="530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ВТБ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hAnsi="Times New Roman" w:cs="Times New Roman"/>
                <w:sz w:val="20"/>
                <w:szCs w:val="20"/>
              </w:rPr>
              <w:t>6,5-20,7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262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ГАЗПРОМБАНК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8,9-15,9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756E09" w:rsidRPr="00437371" w:rsidTr="00756E09">
        <w:trPr>
          <w:trHeight w:val="262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МЕТАЛЛИНВЕСТБАНК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8,8-12,8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262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ПРОМСВЯЗЬБАНК</w:t>
            </w:r>
          </w:p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«Открытый рынок»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10,9-16,9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262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РОСБАНК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5,9-21,2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551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ФК ОТКРЫТИЕ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5,5-21,1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405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ЮНИКРЕДИТ 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«Потребительский кредит»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11,9-15,9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393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РОССЕЛЬХОЗБАНК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«Потребительские кредиты от 5,7%»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9,7-15,2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393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ЭНЕРГОБАНК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Акция «Кредит наличными 12,5»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549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ИК БАНК</w:t>
            </w:r>
          </w:p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«Стандартный кредит»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314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РОСГОССТРАХ 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7,9-20,8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56E09" w:rsidRPr="00437371" w:rsidTr="00756E09">
        <w:trPr>
          <w:trHeight w:val="450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РУССКИЙ СТАНДАРТ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7,9-21,9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756E09" w:rsidRPr="00437371" w:rsidTr="00756E09">
        <w:trPr>
          <w:trHeight w:val="604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АЛЬФА-БАНК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8,5-20,99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756E09" w:rsidRPr="00437371" w:rsidTr="00756E09">
        <w:trPr>
          <w:trHeight w:val="257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РОССИЯ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«Деньги-Возможности»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14,5-16,5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558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СБЕР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10,9-19,7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56E09" w:rsidRPr="00437371" w:rsidTr="00756E09">
        <w:trPr>
          <w:trHeight w:val="250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ХОУМ КРЕДИТ ЭНД ФИНАНС 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«Наличные в кредит»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7,9-21,0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АК БАРС 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8,9-20,9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651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СОЛИД 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Акционный</w:t>
            </w:r>
            <w:proofErr w:type="spellEnd"/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11,6-16,9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512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МКБ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14,5-20,9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756E09" w:rsidRPr="00437371" w:rsidTr="00756E09">
        <w:trPr>
          <w:trHeight w:val="263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proofErr w:type="spellStart"/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УБРиР</w:t>
            </w:r>
            <w:proofErr w:type="spellEnd"/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без справок»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12,9-20,99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56E09" w:rsidRPr="00437371" w:rsidTr="00756E09">
        <w:trPr>
          <w:trHeight w:val="486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  <w:p w:rsidR="00756E09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  <w:p w:rsidR="00756E09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ЗЕНИТ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rHeight w:val="534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ЛОКО-БАНК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16,7-21,1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756E09" w:rsidRPr="00437371" w:rsidTr="00756E09">
        <w:trPr>
          <w:trHeight w:val="310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ОТП БАНК</w:t>
            </w:r>
          </w:p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14,9-31,1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756E09" w:rsidRPr="00437371" w:rsidTr="00756E09">
        <w:trPr>
          <w:trHeight w:val="464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СОВКОМБАНК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«Стандартный Плюс»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6,9-29,9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56E09" w:rsidRPr="00437371" w:rsidTr="00756E09">
        <w:trPr>
          <w:trHeight w:val="516"/>
          <w:tblCellSpacing w:w="0" w:type="dxa"/>
        </w:trPr>
        <w:tc>
          <w:tcPr>
            <w:tcW w:w="595" w:type="dxa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ВОСТОЧНЫЙ БАНК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9,9-29,9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56E09" w:rsidRPr="00437371" w:rsidTr="00756E09">
        <w:trPr>
          <w:tblCellSpacing w:w="0" w:type="dxa"/>
        </w:trPr>
        <w:tc>
          <w:tcPr>
            <w:tcW w:w="595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БАНК ИНТЕЗА</w:t>
            </w: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«Базовый»</w:t>
            </w:r>
          </w:p>
        </w:tc>
        <w:tc>
          <w:tcPr>
            <w:tcW w:w="955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09" w:rsidRPr="00437371" w:rsidRDefault="00756E09" w:rsidP="00756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373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</w:tbl>
    <w:p w:rsidR="00756E09" w:rsidRPr="00C02252" w:rsidRDefault="00756E09" w:rsidP="00756E09">
      <w:pPr>
        <w:spacing w:after="115" w:line="240" w:lineRule="auto"/>
        <w:outlineLvl w:val="2"/>
        <w:rPr>
          <w:rFonts w:ascii="Times New Roman" w:eastAsia="Times New Roman" w:hAnsi="Times New Roman" w:cs="Times New Roman"/>
          <w:b/>
          <w:bCs/>
          <w:color w:val="1414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br/>
      </w:r>
      <w:r w:rsidRPr="00C02252"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t>Критерии оценки рейтинга</w:t>
      </w:r>
    </w:p>
    <w:p w:rsidR="00756E09" w:rsidRPr="00C02252" w:rsidRDefault="00756E09" w:rsidP="00756E09">
      <w:pPr>
        <w:spacing w:after="230" w:line="240" w:lineRule="auto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Шкала оценки каждого критерия включала от 0 (минимальное) до 4 (максимальное) количества баллов. Оценивались следующие характеристики кредитных программ:</w:t>
      </w:r>
    </w:p>
    <w:p w:rsidR="00756E09" w:rsidRPr="00C02252" w:rsidRDefault="00756E09" w:rsidP="00756E09">
      <w:pPr>
        <w:spacing w:line="240" w:lineRule="auto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1. </w:t>
      </w:r>
      <w:r w:rsidRPr="00C02252"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t>Величина процентной ставки</w:t>
      </w: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 xml:space="preserve"> (средняя составляет 14,91% </w:t>
      </w:r>
      <w:proofErr w:type="gramStart"/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годовых</w:t>
      </w:r>
      <w:proofErr w:type="gramEnd"/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):</w:t>
      </w:r>
    </w:p>
    <w:p w:rsidR="00756E09" w:rsidRPr="00C02252" w:rsidRDefault="00756E09" w:rsidP="00756E09">
      <w:pPr>
        <w:numPr>
          <w:ilvl w:val="0"/>
          <w:numId w:val="1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0 баллов  — выше средней ставки;</w:t>
      </w:r>
    </w:p>
    <w:p w:rsidR="00756E09" w:rsidRPr="00C02252" w:rsidRDefault="00756E09" w:rsidP="00756E09">
      <w:pPr>
        <w:numPr>
          <w:ilvl w:val="0"/>
          <w:numId w:val="1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 xml:space="preserve">2 балла — приблизительно </w:t>
      </w:r>
      <w:proofErr w:type="gramStart"/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равна</w:t>
      </w:r>
      <w:proofErr w:type="gramEnd"/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 xml:space="preserve"> средней (±1%);</w:t>
      </w:r>
    </w:p>
    <w:p w:rsidR="00756E09" w:rsidRPr="00C02252" w:rsidRDefault="00756E09" w:rsidP="00756E09">
      <w:pPr>
        <w:numPr>
          <w:ilvl w:val="0"/>
          <w:numId w:val="1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4 балла — ниже средней ставки.</w:t>
      </w:r>
    </w:p>
    <w:p w:rsidR="00756E09" w:rsidRDefault="00756E09" w:rsidP="00756E09">
      <w:pPr>
        <w:spacing w:line="240" w:lineRule="auto"/>
        <w:rPr>
          <w:rFonts w:ascii="Times New Roman" w:eastAsia="Times New Roman" w:hAnsi="Times New Roman" w:cs="Times New Roman"/>
          <w:color w:val="141414"/>
          <w:lang w:eastAsia="ru-RU"/>
        </w:rPr>
      </w:pPr>
    </w:p>
    <w:p w:rsidR="00756E09" w:rsidRPr="00C02252" w:rsidRDefault="00756E09" w:rsidP="00756E09">
      <w:pPr>
        <w:spacing w:line="240" w:lineRule="auto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2. </w:t>
      </w:r>
      <w:r w:rsidRPr="00C02252"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t>Максимально возможный срок кредитования:</w:t>
      </w:r>
    </w:p>
    <w:p w:rsidR="00756E09" w:rsidRPr="00C02252" w:rsidRDefault="00756E09" w:rsidP="00756E09">
      <w:pPr>
        <w:numPr>
          <w:ilvl w:val="0"/>
          <w:numId w:val="2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0 баллов —36 месяцев;</w:t>
      </w:r>
    </w:p>
    <w:p w:rsidR="00756E09" w:rsidRPr="00C02252" w:rsidRDefault="00756E09" w:rsidP="00756E09">
      <w:pPr>
        <w:numPr>
          <w:ilvl w:val="0"/>
          <w:numId w:val="2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0,5 балла — 60 месяцев;</w:t>
      </w:r>
    </w:p>
    <w:p w:rsidR="00756E09" w:rsidRPr="00C02252" w:rsidRDefault="00756E09" w:rsidP="00756E09">
      <w:pPr>
        <w:numPr>
          <w:ilvl w:val="0"/>
          <w:numId w:val="2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1 балл — 84 месяца.</w:t>
      </w:r>
    </w:p>
    <w:p w:rsidR="00756E09" w:rsidRDefault="00756E09" w:rsidP="00756E09">
      <w:pPr>
        <w:spacing w:line="240" w:lineRule="auto"/>
        <w:rPr>
          <w:rFonts w:ascii="Times New Roman" w:eastAsia="Times New Roman" w:hAnsi="Times New Roman" w:cs="Times New Roman"/>
          <w:color w:val="141414"/>
          <w:lang w:eastAsia="ru-RU"/>
        </w:rPr>
      </w:pPr>
    </w:p>
    <w:p w:rsidR="00756E09" w:rsidRPr="00C02252" w:rsidRDefault="00756E09" w:rsidP="00756E09">
      <w:pPr>
        <w:spacing w:line="240" w:lineRule="auto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 xml:space="preserve">3. </w:t>
      </w:r>
      <w:r w:rsidRPr="00C02252">
        <w:rPr>
          <w:rFonts w:ascii="Times New Roman" w:eastAsia="Times New Roman" w:hAnsi="Times New Roman" w:cs="Times New Roman"/>
          <w:b/>
          <w:color w:val="141414"/>
          <w:lang w:eastAsia="ru-RU"/>
        </w:rPr>
        <w:t>Т</w:t>
      </w:r>
      <w:r w:rsidRPr="00C02252"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t>ребование к трудовому стажу заемщика на последнем/текущем месте работы:</w:t>
      </w:r>
    </w:p>
    <w:p w:rsidR="00756E09" w:rsidRPr="00C02252" w:rsidRDefault="00756E09" w:rsidP="00756E09">
      <w:pPr>
        <w:numPr>
          <w:ilvl w:val="0"/>
          <w:numId w:val="3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lastRenderedPageBreak/>
        <w:t>0 баллов — 6 месяцев;</w:t>
      </w:r>
    </w:p>
    <w:p w:rsidR="00756E09" w:rsidRPr="00C02252" w:rsidRDefault="00756E09" w:rsidP="00756E09">
      <w:pPr>
        <w:numPr>
          <w:ilvl w:val="0"/>
          <w:numId w:val="3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0,5 балла — 3-4 месяца;</w:t>
      </w:r>
    </w:p>
    <w:p w:rsidR="00756E09" w:rsidRPr="00C02252" w:rsidRDefault="00756E09" w:rsidP="00756E09">
      <w:pPr>
        <w:numPr>
          <w:ilvl w:val="0"/>
          <w:numId w:val="3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1 балл — требование не предъявляется.</w:t>
      </w:r>
    </w:p>
    <w:p w:rsidR="00756E09" w:rsidRDefault="00756E09" w:rsidP="00756E09">
      <w:pPr>
        <w:spacing w:line="240" w:lineRule="auto"/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</w:pPr>
    </w:p>
    <w:p w:rsidR="00756E09" w:rsidRPr="00C02252" w:rsidRDefault="00756E09" w:rsidP="00756E09">
      <w:pPr>
        <w:spacing w:line="240" w:lineRule="auto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t>4. Является ли обязательным предъявление документа о финансовом состоянии заемщика:</w:t>
      </w:r>
    </w:p>
    <w:p w:rsidR="00756E09" w:rsidRPr="00C02252" w:rsidRDefault="00756E09" w:rsidP="00756E09">
      <w:pPr>
        <w:numPr>
          <w:ilvl w:val="0"/>
          <w:numId w:val="4"/>
        </w:numPr>
        <w:spacing w:after="100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0 баллов — справка о доходах - в числе обязательных документов для получения кредита;</w:t>
      </w:r>
    </w:p>
    <w:p w:rsidR="00756E09" w:rsidRPr="00C02252" w:rsidRDefault="00756E09" w:rsidP="00756E09">
      <w:pPr>
        <w:numPr>
          <w:ilvl w:val="0"/>
          <w:numId w:val="4"/>
        </w:numPr>
        <w:spacing w:after="100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0,5 балла – в числе обязательных документов справки о доходах нет, однако банк оставляет за собой право ее запросить;</w:t>
      </w:r>
    </w:p>
    <w:p w:rsidR="00756E09" w:rsidRPr="00C02252" w:rsidRDefault="00756E09" w:rsidP="00756E09">
      <w:pPr>
        <w:numPr>
          <w:ilvl w:val="0"/>
          <w:numId w:val="4"/>
        </w:numPr>
        <w:spacing w:after="100" w:line="240" w:lineRule="auto"/>
        <w:ind w:left="0"/>
        <w:rPr>
          <w:rFonts w:ascii="Times New Roman" w:eastAsia="Times New Roman" w:hAnsi="Times New Roman" w:cs="Times New Roman"/>
          <w:color w:val="141414"/>
          <w:lang w:eastAsia="ru-RU"/>
        </w:rPr>
      </w:pPr>
      <w:r w:rsidRPr="00C02252">
        <w:rPr>
          <w:rFonts w:ascii="Times New Roman" w:eastAsia="Times New Roman" w:hAnsi="Times New Roman" w:cs="Times New Roman"/>
          <w:color w:val="141414"/>
          <w:lang w:eastAsia="ru-RU"/>
        </w:rPr>
        <w:t>1 балл — справка о доходах не требуется.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756E09" w:rsidRPr="00C02252" w:rsidTr="00332B5B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756E09" w:rsidRPr="00C02252" w:rsidRDefault="00756E09" w:rsidP="00332B5B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lang w:eastAsia="ru-RU"/>
              </w:rPr>
            </w:pPr>
            <w:r w:rsidRPr="00C02252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 xml:space="preserve">Отметим, рейтинг был составлен на основе данных, представленных на сайтах банков, а так же посредством </w:t>
            </w:r>
            <w:proofErr w:type="spellStart"/>
            <w:r w:rsidRPr="00C02252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обзвона</w:t>
            </w:r>
            <w:proofErr w:type="spellEnd"/>
            <w:r w:rsidRPr="00C02252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 xml:space="preserve"> </w:t>
            </w:r>
            <w:proofErr w:type="spellStart"/>
            <w:proofErr w:type="gramStart"/>
            <w:r w:rsidRPr="00C02252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колл</w:t>
            </w:r>
            <w:proofErr w:type="spellEnd"/>
            <w:r w:rsidRPr="00C02252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-центров</w:t>
            </w:r>
            <w:proofErr w:type="gramEnd"/>
            <w:r w:rsidRPr="00C02252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. Итоги обзора наших специалистов носят исключительно информационный характер и не могут являться основанием для выбора конкретного банка, а служат лишь способом оценки актуальных рыночных предложений и действующей ситуации на рынке. </w:t>
            </w:r>
          </w:p>
        </w:tc>
      </w:tr>
    </w:tbl>
    <w:p w:rsidR="00C73C7B" w:rsidRDefault="00756E09">
      <w:r>
        <w:br/>
        <w:t xml:space="preserve">Источник: </w:t>
      </w:r>
      <w:hyperlink r:id="rId7" w:history="1">
        <w:r w:rsidRPr="00BC56B6">
          <w:rPr>
            <w:rStyle w:val="a3"/>
          </w:rPr>
          <w:t>https://finansist-kazan.ru/news/finances/reyting-potrebitelskikh-kreditov-dlya-fizicheskikh-lits-v-rublyakh-aprel-2021/</w:t>
        </w:r>
      </w:hyperlink>
      <w:r>
        <w:t xml:space="preserve"> </w:t>
      </w:r>
    </w:p>
    <w:sectPr w:rsidR="00C7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6BF"/>
    <w:multiLevelType w:val="multilevel"/>
    <w:tmpl w:val="900E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27F7"/>
    <w:multiLevelType w:val="multilevel"/>
    <w:tmpl w:val="B4D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34381"/>
    <w:multiLevelType w:val="multilevel"/>
    <w:tmpl w:val="806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34C18"/>
    <w:multiLevelType w:val="multilevel"/>
    <w:tmpl w:val="CD9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7B"/>
    <w:rsid w:val="00756E09"/>
    <w:rsid w:val="00C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azan.ru/news/finances/reyting-potrebitelskikh-kreditov-dlya-fizicheskikh-lits-v-rublyakh-aprel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az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2021-04-28T03:22:00Z</dcterms:created>
  <dcterms:modified xsi:type="dcterms:W3CDTF">2021-04-28T03:31:00Z</dcterms:modified>
</cp:coreProperties>
</file>